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C4602" w14:textId="77777777" w:rsidR="00AE5160" w:rsidRDefault="00AE51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Приватне акціонерне товариство «ВИРОБНИЧЕ ОБ’ЄДНАННЯ «КОНТІ» </w:t>
      </w:r>
    </w:p>
    <w:p w14:paraId="04669B50" w14:textId="77777777" w:rsidR="00AE5160" w:rsidRDefault="00AE51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(ідентифікаційний код за ЄДРПОУ 25112243)</w:t>
      </w:r>
    </w:p>
    <w:p w14:paraId="6F6104B5" w14:textId="77777777" w:rsidR="00AE5160" w:rsidRDefault="00AE51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позачергові дистанційні загальні збори акціонерів</w:t>
      </w:r>
    </w:p>
    <w:p w14:paraId="77FE79E1" w14:textId="3BF587B2" w:rsidR="00AE5160" w:rsidRDefault="00AE51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дата проведення загальних зборів </w:t>
      </w:r>
      <w:r w:rsidR="003E0BB0">
        <w:rPr>
          <w:rFonts w:ascii="Times New Roman CYR" w:hAnsi="Times New Roman CYR" w:cs="Times New Roman CYR"/>
          <w:sz w:val="24"/>
          <w:szCs w:val="24"/>
        </w:rPr>
        <w:t>–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3E0BB0" w:rsidRPr="00F93425">
        <w:rPr>
          <w:rFonts w:ascii="Times New Roman CYR" w:hAnsi="Times New Roman CYR" w:cs="Times New Roman CYR"/>
          <w:sz w:val="24"/>
          <w:szCs w:val="24"/>
        </w:rPr>
        <w:t>03.02</w:t>
      </w:r>
      <w:r w:rsidRPr="00F93425">
        <w:rPr>
          <w:rFonts w:ascii="Times New Roman CYR" w:hAnsi="Times New Roman CYR" w:cs="Times New Roman CYR"/>
          <w:sz w:val="24"/>
          <w:szCs w:val="24"/>
        </w:rPr>
        <w:t>.202</w:t>
      </w:r>
      <w:r w:rsidR="00614EF5" w:rsidRPr="00F93425">
        <w:rPr>
          <w:rFonts w:ascii="Times New Roman CYR" w:hAnsi="Times New Roman CYR" w:cs="Times New Roman CYR"/>
          <w:sz w:val="24"/>
          <w:szCs w:val="24"/>
        </w:rPr>
        <w:t>5</w:t>
      </w:r>
    </w:p>
    <w:p w14:paraId="78969CC1" w14:textId="77777777" w:rsidR="00AE5160" w:rsidRDefault="00AE51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p w14:paraId="4508873B" w14:textId="77777777" w:rsidR="00AE5160" w:rsidRDefault="00AE51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Бюлетень</w:t>
      </w:r>
    </w:p>
    <w:p w14:paraId="7338CAA8" w14:textId="77777777" w:rsidR="00AE5160" w:rsidRDefault="00AE51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для голосування (щодо інших питань порядку денного, крім обрання органів товариства)</w:t>
      </w:r>
    </w:p>
    <w:p w14:paraId="64C38245" w14:textId="77777777" w:rsidR="00AE5160" w:rsidRDefault="00AE51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00"/>
      </w:tblGrid>
      <w:tr w:rsidR="00AE5160" w14:paraId="50A11B89" w14:textId="77777777">
        <w:tc>
          <w:tcPr>
            <w:tcW w:w="10600" w:type="dxa"/>
            <w:tcBorders>
              <w:top w:val="nil"/>
              <w:left w:val="nil"/>
              <w:bottom w:val="nil"/>
              <w:right w:val="nil"/>
            </w:tcBorders>
          </w:tcPr>
          <w:p w14:paraId="3B6978FE" w14:textId="45AD7EAE" w:rsidR="00AE5160" w:rsidRPr="00AE5160" w:rsidRDefault="00AE51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</w:rPr>
            </w:pPr>
            <w:r w:rsidRPr="00AE5160">
              <w:rPr>
                <w:rFonts w:ascii="Times New Roman CYR" w:hAnsi="Times New Roman CYR" w:cs="Times New Roman CYR"/>
                <w:szCs w:val="24"/>
              </w:rPr>
              <w:t xml:space="preserve">Дата і час початку та завершення голосування: </w:t>
            </w:r>
            <w:r w:rsidRPr="00AE5160">
              <w:rPr>
                <w:rFonts w:ascii="Times New Roman CYR" w:hAnsi="Times New Roman CYR" w:cs="Times New Roman CYR"/>
                <w:szCs w:val="24"/>
                <w:u w:val="single"/>
              </w:rPr>
              <w:t xml:space="preserve">з 11:00 </w:t>
            </w:r>
            <w:r w:rsidR="003E0BB0">
              <w:rPr>
                <w:rFonts w:ascii="Times New Roman CYR" w:hAnsi="Times New Roman CYR" w:cs="Times New Roman CYR"/>
                <w:szCs w:val="24"/>
                <w:u w:val="single"/>
              </w:rPr>
              <w:t>24</w:t>
            </w:r>
            <w:r w:rsidRPr="00AE5160">
              <w:rPr>
                <w:rFonts w:ascii="Times New Roman CYR" w:hAnsi="Times New Roman CYR" w:cs="Times New Roman CYR"/>
                <w:szCs w:val="24"/>
                <w:u w:val="single"/>
              </w:rPr>
              <w:t>.</w:t>
            </w:r>
            <w:r w:rsidR="00614EF5">
              <w:rPr>
                <w:rFonts w:ascii="Times New Roman CYR" w:hAnsi="Times New Roman CYR" w:cs="Times New Roman CYR"/>
                <w:szCs w:val="24"/>
                <w:u w:val="single"/>
              </w:rPr>
              <w:t>0</w:t>
            </w:r>
            <w:r w:rsidRPr="00AE5160">
              <w:rPr>
                <w:rFonts w:ascii="Times New Roman CYR" w:hAnsi="Times New Roman CYR" w:cs="Times New Roman CYR"/>
                <w:szCs w:val="24"/>
                <w:u w:val="single"/>
              </w:rPr>
              <w:t>1.202</w:t>
            </w:r>
            <w:r w:rsidR="00614EF5">
              <w:rPr>
                <w:rFonts w:ascii="Times New Roman CYR" w:hAnsi="Times New Roman CYR" w:cs="Times New Roman CYR"/>
                <w:szCs w:val="24"/>
                <w:u w:val="single"/>
              </w:rPr>
              <w:t>5</w:t>
            </w:r>
            <w:r w:rsidRPr="00AE5160">
              <w:rPr>
                <w:rFonts w:ascii="Times New Roman CYR" w:hAnsi="Times New Roman CYR" w:cs="Times New Roman CYR"/>
                <w:szCs w:val="24"/>
                <w:u w:val="single"/>
              </w:rPr>
              <w:t xml:space="preserve"> до 18:00 </w:t>
            </w:r>
            <w:r w:rsidR="003E0BB0">
              <w:rPr>
                <w:rFonts w:ascii="Times New Roman CYR" w:hAnsi="Times New Roman CYR" w:cs="Times New Roman CYR"/>
                <w:szCs w:val="24"/>
                <w:u w:val="single"/>
              </w:rPr>
              <w:t>03.02</w:t>
            </w:r>
            <w:r w:rsidRPr="00AE5160">
              <w:rPr>
                <w:rFonts w:ascii="Times New Roman CYR" w:hAnsi="Times New Roman CYR" w:cs="Times New Roman CYR"/>
                <w:szCs w:val="24"/>
                <w:u w:val="single"/>
              </w:rPr>
              <w:t>.202</w:t>
            </w:r>
            <w:r w:rsidR="00614EF5">
              <w:rPr>
                <w:rFonts w:ascii="Times New Roman CYR" w:hAnsi="Times New Roman CYR" w:cs="Times New Roman CYR"/>
                <w:szCs w:val="24"/>
                <w:u w:val="single"/>
              </w:rPr>
              <w:t>5</w:t>
            </w:r>
          </w:p>
          <w:p w14:paraId="58537FA3" w14:textId="77777777" w:rsidR="00AE5160" w:rsidRPr="00AE5160" w:rsidRDefault="00AE51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</w:rPr>
            </w:pPr>
            <w:r w:rsidRPr="00AE5160">
              <w:rPr>
                <w:rFonts w:ascii="Times New Roman CYR" w:hAnsi="Times New Roman CYR" w:cs="Times New Roman CYR"/>
                <w:szCs w:val="24"/>
              </w:rPr>
              <w:t xml:space="preserve">Реквізити акціонера та представника акціонера (ім'я фізичної або найменування юридичної особи, які визначаються відповідно до вимог Цивільного кодексу України, або зазначення, що акціонером є держава або територіальна громада (із зазначенням назви), ідентифікаційний код юридичної особи згідно з Єдиним державним реєстром юридичних осіб, фізичних осіб - підприємців та громадських формувань, у тому числі уповноваженого органу на управління державним або комунальним майном (далі – ідентифікаційний код юридичної особи), код згідно з Єдиним державним реєстром інститутів спільного інвестування (за наявності) або номер реєстрації у торговому, судовому або банківському реєстрі – для юридичних осіб, зареєстрованих за межами України), назва, серія (за наявності), номер, дата видачі документа, що посвідчує фізичну особу та реєстраційний номер облікової картки платника податків (за наявності): </w:t>
            </w:r>
          </w:p>
          <w:p w14:paraId="1654887A" w14:textId="77777777" w:rsidR="00AE5160" w:rsidRDefault="00AE51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  <w:u w:val="single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u w:val="single"/>
              </w:rPr>
              <w:t xml:space="preserve">                                                                                                            </w:t>
            </w:r>
          </w:p>
          <w:p w14:paraId="44047840" w14:textId="77777777" w:rsidR="00AE5160" w:rsidRDefault="00AE51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  <w:u w:val="single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u w:val="single"/>
              </w:rPr>
              <w:t xml:space="preserve">                                                                                                           </w:t>
            </w:r>
          </w:p>
          <w:p w14:paraId="7A861779" w14:textId="77777777" w:rsidR="00AE5160" w:rsidRDefault="00AE51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  <w:u w:val="single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u w:val="single"/>
              </w:rPr>
              <w:t xml:space="preserve">                                                                                                           </w:t>
            </w:r>
          </w:p>
          <w:p w14:paraId="053F7033" w14:textId="77777777" w:rsidR="00AE5160" w:rsidRDefault="00AE51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  <w:u w:val="single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u w:val="single"/>
              </w:rPr>
              <w:t xml:space="preserve">                                                                                                           </w:t>
            </w:r>
          </w:p>
          <w:p w14:paraId="6DC01616" w14:textId="77777777" w:rsidR="00AE5160" w:rsidRDefault="00AE51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u w:val="single"/>
              </w:rPr>
              <w:t xml:space="preserve">                                                                                                           </w:t>
            </w:r>
          </w:p>
          <w:p w14:paraId="7D1C47B8" w14:textId="77777777" w:rsidR="00AE5160" w:rsidRPr="00AE5160" w:rsidRDefault="00AE51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  <w:u w:val="single"/>
              </w:rPr>
            </w:pPr>
            <w:r w:rsidRPr="00AE5160">
              <w:rPr>
                <w:rFonts w:ascii="Times New Roman CYR" w:hAnsi="Times New Roman CYR" w:cs="Times New Roman CYR"/>
                <w:szCs w:val="24"/>
              </w:rPr>
              <w:t xml:space="preserve">Найменування акціонера (якщо акціонер є юридичною особою): </w:t>
            </w:r>
            <w:r w:rsidRPr="00AE5160">
              <w:rPr>
                <w:rFonts w:ascii="Times New Roman CYR" w:hAnsi="Times New Roman CYR" w:cs="Times New Roman CYR"/>
                <w:szCs w:val="24"/>
                <w:u w:val="single"/>
              </w:rPr>
              <w:t xml:space="preserve">                                     </w:t>
            </w:r>
            <w:r>
              <w:rPr>
                <w:rFonts w:ascii="Times New Roman CYR" w:hAnsi="Times New Roman CYR" w:cs="Times New Roman CYR"/>
                <w:szCs w:val="24"/>
                <w:u w:val="single"/>
              </w:rPr>
              <w:t xml:space="preserve">          </w:t>
            </w:r>
          </w:p>
          <w:p w14:paraId="40F85641" w14:textId="77777777" w:rsidR="00AE5160" w:rsidRDefault="00AE51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u w:val="single"/>
              </w:rPr>
              <w:t xml:space="preserve">                                                                                                           </w:t>
            </w:r>
          </w:p>
          <w:p w14:paraId="1211D18F" w14:textId="77777777" w:rsidR="00AE5160" w:rsidRPr="00AE5160" w:rsidRDefault="00AE51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Cs w:val="24"/>
              </w:rPr>
            </w:pPr>
            <w:r w:rsidRPr="00AE5160">
              <w:rPr>
                <w:rFonts w:ascii="Times New Roman CYR" w:hAnsi="Times New Roman CYR" w:cs="Times New Roman CYR"/>
                <w:szCs w:val="24"/>
              </w:rPr>
              <w:t xml:space="preserve">Кількість голосів, що належить акціонеру: </w:t>
            </w:r>
            <w:r w:rsidRPr="00AE5160">
              <w:rPr>
                <w:rFonts w:ascii="Times New Roman CYR" w:hAnsi="Times New Roman CYR" w:cs="Times New Roman CYR"/>
                <w:szCs w:val="24"/>
                <w:u w:val="single"/>
              </w:rPr>
              <w:t xml:space="preserve">                </w:t>
            </w:r>
          </w:p>
        </w:tc>
      </w:tr>
    </w:tbl>
    <w:p w14:paraId="4FAA46A3" w14:textId="77777777" w:rsidR="00AE5160" w:rsidRDefault="00AE51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14:paraId="5264BC52" w14:textId="77777777" w:rsidR="00AE5160" w:rsidRPr="00AE5160" w:rsidRDefault="00AE51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Cs w:val="24"/>
        </w:rPr>
      </w:pPr>
      <w:r w:rsidRPr="00AE5160">
        <w:rPr>
          <w:rFonts w:ascii="Times New Roman CYR" w:hAnsi="Times New Roman CYR" w:cs="Times New Roman CYR"/>
          <w:szCs w:val="24"/>
          <w:u w:val="single"/>
        </w:rPr>
        <w:t>Питання порядку денного:</w:t>
      </w:r>
    </w:p>
    <w:p w14:paraId="7D997F36" w14:textId="7B034900" w:rsidR="00AE5160" w:rsidRPr="00AE5160" w:rsidRDefault="00AE51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Cs w:val="24"/>
        </w:rPr>
      </w:pPr>
      <w:r w:rsidRPr="00AE5160">
        <w:rPr>
          <w:rFonts w:ascii="Times New Roman CYR" w:hAnsi="Times New Roman CYR" w:cs="Times New Roman CYR"/>
          <w:b/>
          <w:bCs/>
          <w:szCs w:val="24"/>
        </w:rPr>
        <w:t>1. Про призначення суб’єкта аудиторської діяльності для надання послуг з обов’язкового аудиту фінансової звітності Товариства за 202</w:t>
      </w:r>
      <w:r w:rsidR="00614EF5">
        <w:rPr>
          <w:rFonts w:ascii="Times New Roman CYR" w:hAnsi="Times New Roman CYR" w:cs="Times New Roman CYR"/>
          <w:b/>
          <w:bCs/>
          <w:szCs w:val="24"/>
        </w:rPr>
        <w:t>4</w:t>
      </w:r>
      <w:r w:rsidRPr="00AE5160">
        <w:rPr>
          <w:rFonts w:ascii="Times New Roman CYR" w:hAnsi="Times New Roman CYR" w:cs="Times New Roman CYR"/>
          <w:b/>
          <w:bCs/>
          <w:szCs w:val="24"/>
        </w:rPr>
        <w:t xml:space="preserve"> рік.</w:t>
      </w:r>
    </w:p>
    <w:p w14:paraId="04B22A44" w14:textId="77777777" w:rsidR="00AE5160" w:rsidRPr="00AE5160" w:rsidRDefault="00AE51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Cs w:val="24"/>
        </w:rPr>
      </w:pPr>
    </w:p>
    <w:p w14:paraId="420C18B1" w14:textId="77777777" w:rsidR="00AE5160" w:rsidRPr="00AE5160" w:rsidRDefault="00AE51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Cs w:val="24"/>
        </w:rPr>
      </w:pPr>
      <w:r w:rsidRPr="00AE5160">
        <w:rPr>
          <w:rFonts w:ascii="Times New Roman CYR" w:hAnsi="Times New Roman CYR" w:cs="Times New Roman CYR"/>
          <w:szCs w:val="24"/>
          <w:u w:val="single"/>
        </w:rPr>
        <w:t>Проект рішення:</w:t>
      </w:r>
    </w:p>
    <w:p w14:paraId="651C1BA9" w14:textId="58C6AD3B" w:rsidR="00AE5160" w:rsidRPr="00AE5160" w:rsidRDefault="00AE51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Cs w:val="24"/>
        </w:rPr>
      </w:pPr>
      <w:r w:rsidRPr="00AE5160">
        <w:rPr>
          <w:rFonts w:ascii="Times New Roman CYR" w:hAnsi="Times New Roman CYR" w:cs="Times New Roman CYR"/>
          <w:szCs w:val="24"/>
        </w:rPr>
        <w:t xml:space="preserve">Призначити суб’єктом аудиторської діяльності для надання послуг з обов’язкового аудиту фінансової звітності АТ «ВО «КОНТІ» – </w:t>
      </w:r>
      <w:r w:rsidR="009A3B77" w:rsidRPr="009A3B77">
        <w:rPr>
          <w:rFonts w:ascii="Times New Roman" w:hAnsi="Times New Roman"/>
        </w:rPr>
        <w:t>ТОВАРИСТВО З ОБМЕЖЕНОЮ ВІДПОВІДАЛЬНІСТЮ "НВ АУДИТ УКРАЇНА"</w:t>
      </w:r>
      <w:r w:rsidR="009A3B77" w:rsidRPr="009A3B77">
        <w:rPr>
          <w:rFonts w:ascii="Times New Roman" w:hAnsi="Times New Roman"/>
          <w:lang w:eastAsia="ru-RU"/>
        </w:rPr>
        <w:t>, номер реєстрації у Реєстрі аудиторів та суб’єктів аудиторської діяльності, розділу «Суб’єкти аудиторської діяльності, які мають право проводити обов’язковий аудит фінансової звітності підприємств, що становлять суспільний інтерес»: 4612</w:t>
      </w:r>
      <w:r w:rsidRPr="00AE5160">
        <w:rPr>
          <w:rFonts w:ascii="Times New Roman CYR" w:hAnsi="Times New Roman CYR" w:cs="Times New Roman CYR"/>
          <w:szCs w:val="24"/>
        </w:rPr>
        <w:t>.</w:t>
      </w:r>
    </w:p>
    <w:p w14:paraId="025E08AD" w14:textId="77777777" w:rsidR="00AE5160" w:rsidRDefault="00AE51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300"/>
        <w:gridCol w:w="5300"/>
      </w:tblGrid>
      <w:tr w:rsidR="00AE5160" w14:paraId="68D51A1F" w14:textId="77777777"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9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AE5160" w14:paraId="73448DD5" w14:textId="77777777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6C7F8600" w14:textId="77777777" w:rsidR="00AE5160" w:rsidRDefault="00AE51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sz w:val="24"/>
                      <w:szCs w:val="24"/>
                    </w:rPr>
                  </w:pPr>
                </w:p>
              </w:tc>
            </w:tr>
          </w:tbl>
          <w:p w14:paraId="28022170" w14:textId="77777777" w:rsidR="00AE5160" w:rsidRDefault="00AE51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9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AE5160" w14:paraId="7125C752" w14:textId="77777777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4C97F4E" w14:textId="77777777" w:rsidR="00AE5160" w:rsidRDefault="00AE51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sz w:val="24"/>
                      <w:szCs w:val="24"/>
                    </w:rPr>
                  </w:pPr>
                </w:p>
              </w:tc>
            </w:tr>
          </w:tbl>
          <w:p w14:paraId="515C9BE2" w14:textId="77777777" w:rsidR="00AE5160" w:rsidRDefault="00AE51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AE5160" w14:paraId="20B5DA38" w14:textId="77777777">
        <w:tc>
          <w:tcPr>
            <w:tcW w:w="53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7FC1D" w14:textId="77777777" w:rsidR="00AE5160" w:rsidRDefault="00AE51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«ЗА»</w:t>
            </w:r>
          </w:p>
        </w:tc>
        <w:tc>
          <w:tcPr>
            <w:tcW w:w="53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6FD11C" w14:textId="77777777" w:rsidR="00AE5160" w:rsidRDefault="00AE51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«ПРОТИ»</w:t>
            </w:r>
          </w:p>
        </w:tc>
      </w:tr>
    </w:tbl>
    <w:p w14:paraId="7B814EE9" w14:textId="77777777" w:rsidR="00AE5160" w:rsidRDefault="00AE51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14:paraId="2ABD462B" w14:textId="77777777" w:rsidR="00AE5160" w:rsidRPr="00AE5160" w:rsidRDefault="00AE51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Cs w:val="24"/>
        </w:rPr>
      </w:pPr>
      <w:r w:rsidRPr="00AE5160">
        <w:rPr>
          <w:rFonts w:ascii="Times New Roman CYR" w:hAnsi="Times New Roman CYR" w:cs="Times New Roman CYR"/>
          <w:szCs w:val="24"/>
          <w:u w:val="single"/>
        </w:rPr>
        <w:t>Питання порядку денного:</w:t>
      </w:r>
    </w:p>
    <w:p w14:paraId="3A39AD79" w14:textId="77777777" w:rsidR="00AE5160" w:rsidRPr="00AE5160" w:rsidRDefault="00AE51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Cs w:val="24"/>
        </w:rPr>
      </w:pPr>
      <w:r w:rsidRPr="00AE5160">
        <w:rPr>
          <w:rFonts w:ascii="Times New Roman CYR" w:hAnsi="Times New Roman CYR" w:cs="Times New Roman CYR"/>
          <w:b/>
          <w:bCs/>
          <w:szCs w:val="24"/>
        </w:rPr>
        <w:t>2. Про затвердження умов договору з суб’єктом аудиторської діяльності, надання повноважень на його підписання.</w:t>
      </w:r>
    </w:p>
    <w:p w14:paraId="51C0CA3B" w14:textId="77777777" w:rsidR="00AE5160" w:rsidRPr="00AE5160" w:rsidRDefault="00AE51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Cs w:val="24"/>
        </w:rPr>
      </w:pPr>
    </w:p>
    <w:p w14:paraId="6C1B1A04" w14:textId="77777777" w:rsidR="00AE5160" w:rsidRPr="00AE5160" w:rsidRDefault="00AE51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Cs w:val="24"/>
        </w:rPr>
      </w:pPr>
      <w:r w:rsidRPr="00AE5160">
        <w:rPr>
          <w:rFonts w:ascii="Times New Roman CYR" w:hAnsi="Times New Roman CYR" w:cs="Times New Roman CYR"/>
          <w:szCs w:val="24"/>
          <w:u w:val="single"/>
        </w:rPr>
        <w:t>Проект рішення:</w:t>
      </w:r>
    </w:p>
    <w:p w14:paraId="66C1EA76" w14:textId="77777777" w:rsidR="00AE5160" w:rsidRPr="00AE5160" w:rsidRDefault="00AE51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Cs w:val="24"/>
        </w:rPr>
      </w:pPr>
      <w:r w:rsidRPr="00AE5160">
        <w:rPr>
          <w:rFonts w:ascii="Times New Roman CYR" w:hAnsi="Times New Roman CYR" w:cs="Times New Roman CYR"/>
          <w:szCs w:val="24"/>
        </w:rPr>
        <w:t>Затвердити умови договору з надання послуг з аудиту фінансової звітності АТ «ВО «КОНТІ» та уповноважити Генерального директора Товариства або особу, що виконує  його обов’язки (в тому числі тимчасово), або будь-яку особу за дорученням Генерального директора Товариства на його підписання.</w:t>
      </w:r>
    </w:p>
    <w:p w14:paraId="384C96FF" w14:textId="77777777" w:rsidR="00AE5160" w:rsidRDefault="00AE51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300"/>
        <w:gridCol w:w="5300"/>
      </w:tblGrid>
      <w:tr w:rsidR="00AE5160" w14:paraId="0B310804" w14:textId="77777777"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9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AE5160" w14:paraId="377BEC0F" w14:textId="77777777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6D497E37" w14:textId="77777777" w:rsidR="00AE5160" w:rsidRDefault="00AE51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sz w:val="24"/>
                      <w:szCs w:val="24"/>
                    </w:rPr>
                  </w:pPr>
                </w:p>
              </w:tc>
            </w:tr>
          </w:tbl>
          <w:p w14:paraId="281BBA77" w14:textId="77777777" w:rsidR="00AE5160" w:rsidRDefault="00AE51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5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9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AE5160" w14:paraId="3DE4911E" w14:textId="77777777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4ACD37DA" w14:textId="77777777" w:rsidR="00AE5160" w:rsidRDefault="00AE5160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sz w:val="24"/>
                      <w:szCs w:val="24"/>
                    </w:rPr>
                  </w:pPr>
                </w:p>
              </w:tc>
            </w:tr>
          </w:tbl>
          <w:p w14:paraId="04A00D76" w14:textId="77777777" w:rsidR="00AE5160" w:rsidRDefault="00AE51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AE5160" w14:paraId="421EB015" w14:textId="77777777">
        <w:tc>
          <w:tcPr>
            <w:tcW w:w="53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0D3201" w14:textId="77777777" w:rsidR="00AE5160" w:rsidRDefault="00AE51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«ЗА»</w:t>
            </w:r>
          </w:p>
        </w:tc>
        <w:tc>
          <w:tcPr>
            <w:tcW w:w="53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4452D" w14:textId="77777777" w:rsidR="00AE5160" w:rsidRDefault="00AE51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4"/>
                <w:szCs w:val="24"/>
              </w:rPr>
              <w:t>«ПРОТИ»</w:t>
            </w:r>
          </w:p>
        </w:tc>
      </w:tr>
    </w:tbl>
    <w:p w14:paraId="2E55DC36" w14:textId="77777777" w:rsidR="00AE5160" w:rsidRDefault="00AE51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14:paraId="2EEDE181" w14:textId="77777777" w:rsidR="00AE5160" w:rsidRDefault="00AE51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Увага!</w:t>
      </w:r>
    </w:p>
    <w:p w14:paraId="76F0DC30" w14:textId="77777777" w:rsidR="00AE5160" w:rsidRDefault="00AE51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Бюлетень повинен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</w:t>
      </w:r>
    </w:p>
    <w:p w14:paraId="113C24D6" w14:textId="77777777" w:rsidR="00AE5160" w:rsidRDefault="00AE51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0"/>
          <w:szCs w:val="20"/>
        </w:rPr>
      </w:pPr>
    </w:p>
    <w:p w14:paraId="4B5DE1E9" w14:textId="77777777" w:rsidR="00AE5160" w:rsidRDefault="00AE51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0"/>
          <w:szCs w:val="20"/>
        </w:rPr>
      </w:pPr>
    </w:p>
    <w:sectPr w:rsidR="00AE5160">
      <w:footerReference w:type="default" r:id="rId6"/>
      <w:pgSz w:w="11905" w:h="16837"/>
      <w:pgMar w:top="570" w:right="720" w:bottom="570" w:left="720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FCF65" w14:textId="77777777" w:rsidR="00A30149" w:rsidRDefault="00A30149">
      <w:pPr>
        <w:spacing w:after="0" w:line="240" w:lineRule="auto"/>
      </w:pPr>
      <w:r>
        <w:separator/>
      </w:r>
    </w:p>
  </w:endnote>
  <w:endnote w:type="continuationSeparator" w:id="0">
    <w:p w14:paraId="1584E5CE" w14:textId="77777777" w:rsidR="00A30149" w:rsidRDefault="00A301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EE68D" w14:textId="77777777" w:rsidR="00AE5160" w:rsidRDefault="00AE5160" w:rsidP="00CC0AAF">
    <w:pPr>
      <w:framePr w:wrap="auto" w:vAnchor="text" w:hAnchor="margin" w:xAlign="right" w:y="1"/>
      <w:tabs>
        <w:tab w:val="center" w:pos="4677"/>
        <w:tab w:val="right" w:pos="9355"/>
      </w:tabs>
      <w:spacing w:after="0" w:line="240" w:lineRule="auto"/>
      <w:rPr>
        <w:rFonts w:ascii="Times New Roman CYR" w:hAnsi="Times New Roman CYR" w:cs="Times New Roman CYR"/>
        <w:sz w:val="24"/>
        <w:szCs w:val="24"/>
        <w:lang w:val="ru-RU" w:eastAsia="ru-RU"/>
      </w:rPr>
    </w:pPr>
    <w:proofErr w:type="spellStart"/>
    <w:r>
      <w:rPr>
        <w:rFonts w:ascii="Times New Roman CYR" w:hAnsi="Times New Roman CYR" w:cs="Times New Roman CYR"/>
        <w:sz w:val="24"/>
        <w:szCs w:val="24"/>
        <w:lang w:val="ru-RU" w:eastAsia="ru-RU"/>
      </w:rPr>
      <w:t>Підпис</w:t>
    </w:r>
    <w:proofErr w:type="spellEnd"/>
    <w:r>
      <w:rPr>
        <w:rFonts w:ascii="Times New Roman CYR" w:hAnsi="Times New Roman CYR" w:cs="Times New Roman CYR"/>
        <w:sz w:val="24"/>
        <w:szCs w:val="24"/>
        <w:lang w:val="ru-RU" w:eastAsia="ru-RU"/>
      </w:rPr>
      <w:t xml:space="preserve"> </w:t>
    </w:r>
    <w:proofErr w:type="spellStart"/>
    <w:r>
      <w:rPr>
        <w:rFonts w:ascii="Times New Roman CYR" w:hAnsi="Times New Roman CYR" w:cs="Times New Roman CYR"/>
        <w:sz w:val="24"/>
        <w:szCs w:val="24"/>
        <w:lang w:val="ru-RU" w:eastAsia="ru-RU"/>
      </w:rPr>
      <w:t>акціонера</w:t>
    </w:r>
    <w:proofErr w:type="spellEnd"/>
    <w:r>
      <w:rPr>
        <w:rFonts w:ascii="Times New Roman CYR" w:hAnsi="Times New Roman CYR" w:cs="Times New Roman CYR"/>
        <w:sz w:val="24"/>
        <w:szCs w:val="24"/>
        <w:lang w:val="ru-RU" w:eastAsia="ru-RU"/>
      </w:rPr>
      <w:t xml:space="preserve"> (</w:t>
    </w:r>
    <w:proofErr w:type="spellStart"/>
    <w:r>
      <w:rPr>
        <w:rFonts w:ascii="Times New Roman CYR" w:hAnsi="Times New Roman CYR" w:cs="Times New Roman CYR"/>
        <w:sz w:val="24"/>
        <w:szCs w:val="24"/>
        <w:lang w:val="ru-RU" w:eastAsia="ru-RU"/>
      </w:rPr>
      <w:t>представника</w:t>
    </w:r>
    <w:proofErr w:type="spellEnd"/>
    <w:r>
      <w:rPr>
        <w:rFonts w:ascii="Times New Roman CYR" w:hAnsi="Times New Roman CYR" w:cs="Times New Roman CYR"/>
        <w:sz w:val="24"/>
        <w:szCs w:val="24"/>
        <w:lang w:val="ru-RU" w:eastAsia="ru-RU"/>
      </w:rPr>
      <w:t xml:space="preserve"> </w:t>
    </w:r>
    <w:proofErr w:type="spellStart"/>
    <w:r>
      <w:rPr>
        <w:rFonts w:ascii="Times New Roman CYR" w:hAnsi="Times New Roman CYR" w:cs="Times New Roman CYR"/>
        <w:sz w:val="24"/>
        <w:szCs w:val="24"/>
        <w:lang w:val="ru-RU" w:eastAsia="ru-RU"/>
      </w:rPr>
      <w:t>акціонера</w:t>
    </w:r>
    <w:proofErr w:type="spellEnd"/>
    <w:r>
      <w:rPr>
        <w:rFonts w:ascii="Times New Roman CYR" w:hAnsi="Times New Roman CYR" w:cs="Times New Roman CYR"/>
        <w:sz w:val="24"/>
        <w:szCs w:val="24"/>
        <w:lang w:val="ru-RU" w:eastAsia="ru-RU"/>
      </w:rPr>
      <w:t xml:space="preserve">) ________________________ </w:t>
    </w:r>
  </w:p>
  <w:p w14:paraId="323F9B58" w14:textId="77777777" w:rsidR="00AE5160" w:rsidRDefault="00D16BC9" w:rsidP="00CC0AAF">
    <w:pPr>
      <w:framePr w:wrap="auto" w:vAnchor="text" w:hAnchor="margin" w:xAlign="right" w:y="1"/>
      <w:tabs>
        <w:tab w:val="center" w:pos="4677"/>
        <w:tab w:val="right" w:pos="9355"/>
      </w:tabs>
      <w:spacing w:after="0" w:line="240" w:lineRule="auto"/>
      <w:jc w:val="right"/>
      <w:rPr>
        <w:rFonts w:ascii="Times New Roman CYR" w:hAnsi="Times New Roman CYR" w:cs="Times New Roman CYR"/>
        <w:sz w:val="24"/>
        <w:szCs w:val="24"/>
        <w:lang w:val="ru-RU" w:eastAsia="ru-RU"/>
      </w:rPr>
    </w:pPr>
    <w:r>
      <w:rPr>
        <w:rFonts w:ascii="Times New Roman CYR" w:hAnsi="Times New Roman CYR" w:cs="Times New Roman CYR"/>
        <w:sz w:val="24"/>
        <w:szCs w:val="24"/>
        <w:lang w:val="ru-RU" w:eastAsia="ru-RU"/>
      </w:rPr>
      <w:fldChar w:fldCharType="begin"/>
    </w:r>
    <w:r>
      <w:rPr>
        <w:rFonts w:ascii="Times New Roman CYR" w:hAnsi="Times New Roman CYR" w:cs="Times New Roman CYR"/>
        <w:sz w:val="24"/>
        <w:szCs w:val="24"/>
        <w:lang w:val="ru-RU" w:eastAsia="ru-RU"/>
      </w:rPr>
      <w:instrText xml:space="preserve">PAGE  </w:instrText>
    </w:r>
    <w:r>
      <w:rPr>
        <w:rFonts w:ascii="Times New Roman CYR" w:hAnsi="Times New Roman CYR" w:cs="Times New Roman CYR"/>
        <w:sz w:val="24"/>
        <w:szCs w:val="24"/>
        <w:lang w:val="ru-RU" w:eastAsia="ru-RU"/>
      </w:rPr>
      <w:fldChar w:fldCharType="separate"/>
    </w:r>
    <w:r w:rsidR="00AE5160">
      <w:rPr>
        <w:rFonts w:ascii="Times New Roman CYR" w:hAnsi="Times New Roman CYR" w:cs="Times New Roman CYR"/>
        <w:noProof/>
        <w:sz w:val="24"/>
        <w:szCs w:val="24"/>
        <w:lang w:val="ru-RU" w:eastAsia="ru-RU"/>
      </w:rPr>
      <w:t>1</w:t>
    </w:r>
    <w:r>
      <w:rPr>
        <w:rFonts w:ascii="Times New Roman CYR" w:hAnsi="Times New Roman CYR" w:cs="Times New Roman CYR"/>
        <w:sz w:val="24"/>
        <w:szCs w:val="24"/>
        <w:lang w:val="ru-RU" w:eastAsia="ru-RU"/>
      </w:rPr>
      <w:fldChar w:fldCharType="end"/>
    </w:r>
  </w:p>
  <w:p w14:paraId="4D375D01" w14:textId="77777777" w:rsidR="00AE5160" w:rsidRDefault="00AE5160" w:rsidP="00CC0AAF">
    <w:pPr>
      <w:framePr w:wrap="auto" w:vAnchor="text" w:hAnchor="margin" w:xAlign="right" w:y="1"/>
      <w:tabs>
        <w:tab w:val="center" w:pos="4677"/>
        <w:tab w:val="right" w:pos="9355"/>
      </w:tabs>
      <w:spacing w:after="0" w:line="240" w:lineRule="auto"/>
      <w:jc w:val="right"/>
      <w:rPr>
        <w:rFonts w:ascii="Times New Roman CYR" w:hAnsi="Times New Roman CYR" w:cs="Times New Roman CYR"/>
        <w:sz w:val="24"/>
        <w:szCs w:val="24"/>
        <w:lang w:val="ru-RU" w:eastAsia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795F26" w14:textId="77777777" w:rsidR="00A30149" w:rsidRDefault="00A30149">
      <w:pPr>
        <w:spacing w:after="0" w:line="240" w:lineRule="auto"/>
      </w:pPr>
      <w:r>
        <w:separator/>
      </w:r>
    </w:p>
  </w:footnote>
  <w:footnote w:type="continuationSeparator" w:id="0">
    <w:p w14:paraId="18C8941D" w14:textId="77777777" w:rsidR="00A30149" w:rsidRDefault="00A301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160"/>
    <w:rsid w:val="0009184C"/>
    <w:rsid w:val="00252845"/>
    <w:rsid w:val="002E6873"/>
    <w:rsid w:val="003E0BB0"/>
    <w:rsid w:val="00614EF5"/>
    <w:rsid w:val="006738F3"/>
    <w:rsid w:val="00782362"/>
    <w:rsid w:val="007E6286"/>
    <w:rsid w:val="009A3B77"/>
    <w:rsid w:val="00A30149"/>
    <w:rsid w:val="00AE5160"/>
    <w:rsid w:val="00CC0AAF"/>
    <w:rsid w:val="00D16BC9"/>
    <w:rsid w:val="00E75D2B"/>
    <w:rsid w:val="00F93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E1D367"/>
  <w14:defaultImageDpi w14:val="0"/>
  <w15:docId w15:val="{FCEE3343-2339-4714-B359-14F2E719D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9A3B77"/>
    <w:pPr>
      <w:spacing w:after="0" w:line="240" w:lineRule="auto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2204</Words>
  <Characters>1257</Characters>
  <Application>Microsoft Office Word</Application>
  <DocSecurity>0</DocSecurity>
  <Lines>10</Lines>
  <Paragraphs>6</Paragraphs>
  <ScaleCrop>false</ScaleCrop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Олена Черемісова</dc:creator>
  <cp:keywords/>
  <dc:description/>
  <cp:lastModifiedBy>Elena Darmenko</cp:lastModifiedBy>
  <cp:revision>5</cp:revision>
  <cp:lastPrinted>2023-12-26T09:19:00Z</cp:lastPrinted>
  <dcterms:created xsi:type="dcterms:W3CDTF">2023-12-26T09:20:00Z</dcterms:created>
  <dcterms:modified xsi:type="dcterms:W3CDTF">2025-01-22T15:18:00Z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b0fb512-44b8-401f-9681-8fd030c0c357_Enabled">
    <vt:lpwstr>true</vt:lpwstr>
  </property>
  <property fmtid="{D5CDD505-2E9C-101B-9397-08002B2CF9AE}" pid="3" name="MSIP_Label_cb0fb512-44b8-401f-9681-8fd030c0c357_SetDate">
    <vt:lpwstr>2024-12-26T12:01:27Z</vt:lpwstr>
  </property>
  <property fmtid="{D5CDD505-2E9C-101B-9397-08002B2CF9AE}" pid="4" name="MSIP_Label_cb0fb512-44b8-401f-9681-8fd030c0c357_Method">
    <vt:lpwstr>Standard</vt:lpwstr>
  </property>
  <property fmtid="{D5CDD505-2E9C-101B-9397-08002B2CF9AE}" pid="5" name="MSIP_Label_cb0fb512-44b8-401f-9681-8fd030c0c357_Name">
    <vt:lpwstr>cb0fb512-44b8-401f-9681-8fd030c0c357</vt:lpwstr>
  </property>
  <property fmtid="{D5CDD505-2E9C-101B-9397-08002B2CF9AE}" pid="6" name="MSIP_Label_cb0fb512-44b8-401f-9681-8fd030c0c357_SiteId">
    <vt:lpwstr>270f3e8c-c758-4ef8-8a94-b10c8fd59638</vt:lpwstr>
  </property>
  <property fmtid="{D5CDD505-2E9C-101B-9397-08002B2CF9AE}" pid="7" name="MSIP_Label_cb0fb512-44b8-401f-9681-8fd030c0c357_ActionId">
    <vt:lpwstr>753d9c58-932d-43d0-8386-761caea1246d</vt:lpwstr>
  </property>
  <property fmtid="{D5CDD505-2E9C-101B-9397-08002B2CF9AE}" pid="8" name="MSIP_Label_cb0fb512-44b8-401f-9681-8fd030c0c357_ContentBits">
    <vt:lpwstr>0</vt:lpwstr>
  </property>
</Properties>
</file>